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71bd056b8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975dd1fb3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Vendeuil-Caply,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4b3694e484661" /><Relationship Type="http://schemas.openxmlformats.org/officeDocument/2006/relationships/numbering" Target="/word/numbering.xml" Id="R028035cc731c4179" /><Relationship Type="http://schemas.openxmlformats.org/officeDocument/2006/relationships/settings" Target="/word/settings.xml" Id="Rbd5eef9f7ec14af1" /><Relationship Type="http://schemas.openxmlformats.org/officeDocument/2006/relationships/image" Target="/word/media/4d2f9f77-4d0e-4202-b222-be7373d08266.png" Id="R6f4975dd1fb34e6c" /></Relationships>
</file>