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cea8efc3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61cd8d59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Vitry-en-Charollais,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a1ebd20f24dcf" /><Relationship Type="http://schemas.openxmlformats.org/officeDocument/2006/relationships/numbering" Target="/word/numbering.xml" Id="R6aa6e5f2c52d4c08" /><Relationship Type="http://schemas.openxmlformats.org/officeDocument/2006/relationships/settings" Target="/word/settings.xml" Id="R1bc6ce67f70b40ca" /><Relationship Type="http://schemas.openxmlformats.org/officeDocument/2006/relationships/image" Target="/word/media/f1015b4a-04f6-4ed2-8dc8-1f2c0a9682ca.png" Id="R837a61cd8d594d78" /></Relationships>
</file>