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283dab521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d7e51cff7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Hinterhaslach,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200dfd88f4e46" /><Relationship Type="http://schemas.openxmlformats.org/officeDocument/2006/relationships/numbering" Target="/word/numbering.xml" Id="Re60a811d234742c1" /><Relationship Type="http://schemas.openxmlformats.org/officeDocument/2006/relationships/settings" Target="/word/settings.xml" Id="R088dac97e90743e8" /><Relationship Type="http://schemas.openxmlformats.org/officeDocument/2006/relationships/image" Target="/word/media/5b183ce3-cf74-40de-8765-c52da6cb7c75.png" Id="R2e8d7e51cff74d7f" /></Relationships>
</file>