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5298b2f1c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c947aee2e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Hunengraben,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eb5f78bda4de4" /><Relationship Type="http://schemas.openxmlformats.org/officeDocument/2006/relationships/numbering" Target="/word/numbering.xml" Id="R0ec27800d7324b6f" /><Relationship Type="http://schemas.openxmlformats.org/officeDocument/2006/relationships/settings" Target="/word/settings.xml" Id="Rb36ea0be3c354afe" /><Relationship Type="http://schemas.openxmlformats.org/officeDocument/2006/relationships/image" Target="/word/media/3a1b0fa9-60e8-489e-97bd-fccb05697939.png" Id="R566c947aee2e4af3" /></Relationships>
</file>