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8531695c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cda14ad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Kaltenhausen b. Fesselsdorf,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a8640d4847ba" /><Relationship Type="http://schemas.openxmlformats.org/officeDocument/2006/relationships/numbering" Target="/word/numbering.xml" Id="R9799f88a3ee24c79" /><Relationship Type="http://schemas.openxmlformats.org/officeDocument/2006/relationships/settings" Target="/word/settings.xml" Id="R9e541effdd454c76" /><Relationship Type="http://schemas.openxmlformats.org/officeDocument/2006/relationships/image" Target="/word/media/856d83d7-383e-443b-b518-826e0f20df5d.png" Id="Rb6d4cda14ada40f8" /></Relationships>
</file>