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8298d0790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01288b83c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Offenseth,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6007c5a62447d" /><Relationship Type="http://schemas.openxmlformats.org/officeDocument/2006/relationships/numbering" Target="/word/numbering.xml" Id="R610d7acec86742fa" /><Relationship Type="http://schemas.openxmlformats.org/officeDocument/2006/relationships/settings" Target="/word/settings.xml" Id="R3573fe4dacbb449c" /><Relationship Type="http://schemas.openxmlformats.org/officeDocument/2006/relationships/image" Target="/word/media/23f4037d-6da5-4c90-97d8-88bb090a3265.png" Id="Rc9a01288b83c4914" /></Relationships>
</file>