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3c9d5f9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c5ab12c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Csapotengelic,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8a82e693d440d" /><Relationship Type="http://schemas.openxmlformats.org/officeDocument/2006/relationships/numbering" Target="/word/numbering.xml" Id="R600da8074b4a49e9" /><Relationship Type="http://schemas.openxmlformats.org/officeDocument/2006/relationships/settings" Target="/word/settings.xml" Id="R451165dd40584786" /><Relationship Type="http://schemas.openxmlformats.org/officeDocument/2006/relationships/image" Target="/word/media/f02f8330-1969-4019-aa3a-6e63b1611ba2.png" Id="R8ffdc5ab12c84c7c" /></Relationships>
</file>