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b1653c95c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642e848b2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Zomba,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fc5d9688149f6" /><Relationship Type="http://schemas.openxmlformats.org/officeDocument/2006/relationships/numbering" Target="/word/numbering.xml" Id="R98b48c07ac2943c5" /><Relationship Type="http://schemas.openxmlformats.org/officeDocument/2006/relationships/settings" Target="/word/settings.xml" Id="R79fadcd6e13e4a21" /><Relationship Type="http://schemas.openxmlformats.org/officeDocument/2006/relationships/image" Target="/word/media/a0a883d1-d0fe-4de6-b8f4-9cb3bd601c17.png" Id="R85e642e848b24616" /></Relationships>
</file>