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2a34c17ef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c64b955be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Okaperre,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25eda9acd4d0d" /><Relationship Type="http://schemas.openxmlformats.org/officeDocument/2006/relationships/numbering" Target="/word/numbering.xml" Id="Rcbe494588faa432c" /><Relationship Type="http://schemas.openxmlformats.org/officeDocument/2006/relationships/settings" Target="/word/settings.xml" Id="R4dc2d50cbb6c4eb7" /><Relationship Type="http://schemas.openxmlformats.org/officeDocument/2006/relationships/image" Target="/word/media/4f13f3f2-f373-40e7-a23b-7e06c66ad8ea.png" Id="R4d2c64b955be4d21" /></Relationships>
</file>