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9601a378e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0fec75cde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Twenty-two NP,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dde842a034c32" /><Relationship Type="http://schemas.openxmlformats.org/officeDocument/2006/relationships/numbering" Target="/word/numbering.xml" Id="R1a3b0fa608854dd9" /><Relationship Type="http://schemas.openxmlformats.org/officeDocument/2006/relationships/settings" Target="/word/settings.xml" Id="Rfd7c17b459fd44a4" /><Relationship Type="http://schemas.openxmlformats.org/officeDocument/2006/relationships/image" Target="/word/media/0b7a3072-7416-4dd3-b180-788a02febc0f.png" Id="R99e0fec75cde4c59" /></Relationships>
</file>