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cc3a2ca1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3f8d621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Cabeco de Lexim,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28f423e74ae4" /><Relationship Type="http://schemas.openxmlformats.org/officeDocument/2006/relationships/numbering" Target="/word/numbering.xml" Id="R3ccf6412d94a4194" /><Relationship Type="http://schemas.openxmlformats.org/officeDocument/2006/relationships/settings" Target="/word/settings.xml" Id="R7461af2e2ad54924" /><Relationship Type="http://schemas.openxmlformats.org/officeDocument/2006/relationships/image" Target="/word/media/6e77e67b-767b-4289-9ca4-e9a3aa2eab6e.png" Id="R91073f8d621249c9" /></Relationships>
</file>