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e8ea57b874e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c7906ce6f4a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Ourique,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ec494ac934db2" /><Relationship Type="http://schemas.openxmlformats.org/officeDocument/2006/relationships/numbering" Target="/word/numbering.xml" Id="Rfbb4dff751cc40a4" /><Relationship Type="http://schemas.openxmlformats.org/officeDocument/2006/relationships/settings" Target="/word/settings.xml" Id="Rfe9507a674be4631" /><Relationship Type="http://schemas.openxmlformats.org/officeDocument/2006/relationships/image" Target="/word/media/a4c973e5-b906-432e-9732-e61c03d4fbe3.png" Id="R9aec7906ce6f4ac5" /></Relationships>
</file>