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b330f0195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2fb3b2ab9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Sobral Pichorro,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cf3b6810d469d" /><Relationship Type="http://schemas.openxmlformats.org/officeDocument/2006/relationships/numbering" Target="/word/numbering.xml" Id="Rd55ad9b2377844bf" /><Relationship Type="http://schemas.openxmlformats.org/officeDocument/2006/relationships/settings" Target="/word/settings.xml" Id="R02bd160013de408a" /><Relationship Type="http://schemas.openxmlformats.org/officeDocument/2006/relationships/image" Target="/word/media/911eed79-984c-45cf-9d42-b2f9d35e2e4c.png" Id="R12a2fb3b2ab94079" /></Relationships>
</file>