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b8366c1c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d8007df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Budurleni-Case,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fa2327b7a43d3" /><Relationship Type="http://schemas.openxmlformats.org/officeDocument/2006/relationships/numbering" Target="/word/numbering.xml" Id="Rd1ac92d472d8431d" /><Relationship Type="http://schemas.openxmlformats.org/officeDocument/2006/relationships/settings" Target="/word/settings.xml" Id="R446537fe91b246a8" /><Relationship Type="http://schemas.openxmlformats.org/officeDocument/2006/relationships/image" Target="/word/media/bad54fd4-4371-4dad-aacb-dd98bae17348.png" Id="Rf4a8d8007df942a9" /></Relationships>
</file>