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09ec769f7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e4845462e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Couso de Limia,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05d952194253" /><Relationship Type="http://schemas.openxmlformats.org/officeDocument/2006/relationships/numbering" Target="/word/numbering.xml" Id="Ra1e1355cf23d460c" /><Relationship Type="http://schemas.openxmlformats.org/officeDocument/2006/relationships/settings" Target="/word/settings.xml" Id="R9a65531f75c64df8" /><Relationship Type="http://schemas.openxmlformats.org/officeDocument/2006/relationships/image" Target="/word/media/9cbee5ba-53aa-435a-95e7-281e423c78b8.png" Id="R7bce4845462e435a" /></Relationships>
</file>