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6c2cd6e0e847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04d2f5a42141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 Vicente de la Barquera,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ad86a2216545cc" /><Relationship Type="http://schemas.openxmlformats.org/officeDocument/2006/relationships/numbering" Target="/word/numbering.xml" Id="R1670c0bcad0c4416" /><Relationship Type="http://schemas.openxmlformats.org/officeDocument/2006/relationships/settings" Target="/word/settings.xml" Id="R6ce97067e8d84d10" /><Relationship Type="http://schemas.openxmlformats.org/officeDocument/2006/relationships/image" Target="/word/media/ceaefe60-6251-4c0b-a3ac-2db569652125.png" Id="Raf04d2f5a42141cf" /></Relationships>
</file>