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ae1aeda8c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6dc8f6e97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Albina, Suriname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efd25f41f484f" /><Relationship Type="http://schemas.openxmlformats.org/officeDocument/2006/relationships/numbering" Target="/word/numbering.xml" Id="R391feb3b163242cc" /><Relationship Type="http://schemas.openxmlformats.org/officeDocument/2006/relationships/settings" Target="/word/settings.xml" Id="Rf8570b78c6af4cdf" /><Relationship Type="http://schemas.openxmlformats.org/officeDocument/2006/relationships/image" Target="/word/media/b2dee9ce-57f1-4450-9ef3-f9103e36f5bd.png" Id="R08c6dc8f6e9743fb" /></Relationships>
</file>