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5b81a8f38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1ebb1cc3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 / Weyermannshaus,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6bfe334894cc6" /><Relationship Type="http://schemas.openxmlformats.org/officeDocument/2006/relationships/numbering" Target="/word/numbering.xml" Id="R115fae0c41544c1b" /><Relationship Type="http://schemas.openxmlformats.org/officeDocument/2006/relationships/settings" Target="/word/settings.xml" Id="R92772610a8cc4607" /><Relationship Type="http://schemas.openxmlformats.org/officeDocument/2006/relationships/image" Target="/word/media/eaa9c66e-4adb-47bb-a6bd-798095204c62.png" Id="R5071ebb1cc3c454f" /></Relationships>
</file>