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162e8b19c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6b08e7f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 (bei Neschwil),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1ad20adf46e8" /><Relationship Type="http://schemas.openxmlformats.org/officeDocument/2006/relationships/numbering" Target="/word/numbering.xml" Id="Rf3dc4b87f93d43d9" /><Relationship Type="http://schemas.openxmlformats.org/officeDocument/2006/relationships/settings" Target="/word/settings.xml" Id="R0e506d191f7f4038" /><Relationship Type="http://schemas.openxmlformats.org/officeDocument/2006/relationships/image" Target="/word/media/2ff37790-02a4-4531-9d26-62f08391e710.png" Id="R687b6b08e7fa491a" /></Relationships>
</file>