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35b8bf8e4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a85a259c6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Montaubion-Chardonney,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e2b9f64e34d5a" /><Relationship Type="http://schemas.openxmlformats.org/officeDocument/2006/relationships/numbering" Target="/word/numbering.xml" Id="R1610dc2fac5546ae" /><Relationship Type="http://schemas.openxmlformats.org/officeDocument/2006/relationships/settings" Target="/word/settings.xml" Id="R90e256cb5f5640fa" /><Relationship Type="http://schemas.openxmlformats.org/officeDocument/2006/relationships/image" Target="/word/media/d6198a90-975f-42e5-8549-f2addbdad60d.png" Id="R97da85a259c642ae" /></Relationships>
</file>