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3bc45fa3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898be969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 / Gassenacker-Wiesacker,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fa100a484fdc" /><Relationship Type="http://schemas.openxmlformats.org/officeDocument/2006/relationships/numbering" Target="/word/numbering.xml" Id="R3488d12ae0d746ca" /><Relationship Type="http://schemas.openxmlformats.org/officeDocument/2006/relationships/settings" Target="/word/settings.xml" Id="Rc7d9d4e4f6d4417f" /><Relationship Type="http://schemas.openxmlformats.org/officeDocument/2006/relationships/image" Target="/word/media/9e85e9a2-b4c0-4c9f-a578-ae5900ec7fb4.png" Id="Ra356898be9694471" /></Relationships>
</file>