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499198cec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b6b990adc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Zuerich (Kreis 5) / Escher-Wyss,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8c11bb44f4cd3" /><Relationship Type="http://schemas.openxmlformats.org/officeDocument/2006/relationships/numbering" Target="/word/numbering.xml" Id="Rc8c2867270634d8f" /><Relationship Type="http://schemas.openxmlformats.org/officeDocument/2006/relationships/settings" Target="/word/settings.xml" Id="R6e3377cd76df485e" /><Relationship Type="http://schemas.openxmlformats.org/officeDocument/2006/relationships/image" Target="/word/media/7491ee00-9b8c-4ccb-98ac-56c37f61254e.png" Id="R5c5b6b990adc4c49" /></Relationships>
</file>