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767a28338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c5ce63f1d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Bitterley,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26da9492242ca" /><Relationship Type="http://schemas.openxmlformats.org/officeDocument/2006/relationships/numbering" Target="/word/numbering.xml" Id="R99724ee0fabe44d1" /><Relationship Type="http://schemas.openxmlformats.org/officeDocument/2006/relationships/settings" Target="/word/settings.xml" Id="Ree6d59c3115f410f" /><Relationship Type="http://schemas.openxmlformats.org/officeDocument/2006/relationships/image" Target="/word/media/51f8ea06-f0db-419e-a472-95919380fb6b.png" Id="R220c5ce63f1d463a" /></Relationships>
</file>