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362acba4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a6ac80df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Blaydon, Tyne and Wear,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67ac6e824458c" /><Relationship Type="http://schemas.openxmlformats.org/officeDocument/2006/relationships/numbering" Target="/word/numbering.xml" Id="R8431362f31344880" /><Relationship Type="http://schemas.openxmlformats.org/officeDocument/2006/relationships/settings" Target="/word/settings.xml" Id="Ra52cbbdeabea499e" /><Relationship Type="http://schemas.openxmlformats.org/officeDocument/2006/relationships/image" Target="/word/media/05860bc9-18b5-4136-a5d4-60d62c8095f4.png" Id="R485a6ac80df94c36" /></Relationships>
</file>