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a3dc2395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a467a0ecd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upon Stather,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d4003bb7463d" /><Relationship Type="http://schemas.openxmlformats.org/officeDocument/2006/relationships/numbering" Target="/word/numbering.xml" Id="R247dd37ededa438b" /><Relationship Type="http://schemas.openxmlformats.org/officeDocument/2006/relationships/settings" Target="/word/settings.xml" Id="R871dfc6674d54007" /><Relationship Type="http://schemas.openxmlformats.org/officeDocument/2006/relationships/image" Target="/word/media/ba3c71f6-4c42-4de0-bd61-f8fa8eca5e8c.png" Id="R722a467a0ecd4a66" /></Relationships>
</file>