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3e97a52a2e43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2928c1e2704e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Gannachy,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be6013699a4ca2" /><Relationship Type="http://schemas.openxmlformats.org/officeDocument/2006/relationships/numbering" Target="/word/numbering.xml" Id="Rd20f91f6785c4fab" /><Relationship Type="http://schemas.openxmlformats.org/officeDocument/2006/relationships/settings" Target="/word/settings.xml" Id="Rca5f68b95cc2497c" /><Relationship Type="http://schemas.openxmlformats.org/officeDocument/2006/relationships/image" Target="/word/media/9a5738f2-9a03-48f1-8db7-12f4b86b8f40.png" Id="Rc22928c1e2704e37" /></Relationships>
</file>