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2ca04e28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6fb362c5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Llansantffread,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5de187c254f6a" /><Relationship Type="http://schemas.openxmlformats.org/officeDocument/2006/relationships/numbering" Target="/word/numbering.xml" Id="R55531c56c66d4d0c" /><Relationship Type="http://schemas.openxmlformats.org/officeDocument/2006/relationships/settings" Target="/word/settings.xml" Id="R867fbfde932e40ed" /><Relationship Type="http://schemas.openxmlformats.org/officeDocument/2006/relationships/image" Target="/word/media/51e5660a-f07c-48c0-8ae1-c08f0876e599.png" Id="Rb3d96fb362c54725" /></Relationships>
</file>