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a4e03827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02fdb2a3e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Newbold on 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1514d9dea4743" /><Relationship Type="http://schemas.openxmlformats.org/officeDocument/2006/relationships/numbering" Target="/word/numbering.xml" Id="R84beeb8be5da4a92" /><Relationship Type="http://schemas.openxmlformats.org/officeDocument/2006/relationships/settings" Target="/word/settings.xml" Id="R3028bfc2fe9f4890" /><Relationship Type="http://schemas.openxmlformats.org/officeDocument/2006/relationships/image" Target="/word/media/4c2811f9-1a58-444d-a41f-f3fa93c4eaf9.png" Id="R55e02fdb2a3e4a38" /></Relationships>
</file>