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394b82d8c2476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cad8f4351c7465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Thoroton,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66b5ab46314c9c" /><Relationship Type="http://schemas.openxmlformats.org/officeDocument/2006/relationships/numbering" Target="/word/numbering.xml" Id="Rdb892ad8905b4eb6" /><Relationship Type="http://schemas.openxmlformats.org/officeDocument/2006/relationships/settings" Target="/word/settings.xml" Id="R6607a79f830d4b2a" /><Relationship Type="http://schemas.openxmlformats.org/officeDocument/2006/relationships/image" Target="/word/media/11bc445a-e5ed-46ee-81b5-f69562584c70.png" Id="Recad8f4351c74657" /></Relationships>
</file>