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00f6f61cdbd4c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f60c2c5fa05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Abbeyville,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78ceae4c5b4e63" /><Relationship Type="http://schemas.openxmlformats.org/officeDocument/2006/relationships/numbering" Target="/word/numbering.xml" Id="R5d986dae7a284ccd" /><Relationship Type="http://schemas.openxmlformats.org/officeDocument/2006/relationships/settings" Target="/word/settings.xml" Id="R17b10a6d070f42da" /><Relationship Type="http://schemas.openxmlformats.org/officeDocument/2006/relationships/image" Target="/word/media/b57c9633-9e1a-4918-953a-dfcd71a0c027.png" Id="Rbf60c2c5fa054c3c" /></Relationships>
</file>