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4ad2fdcb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530ceae38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 Factory,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94b89be640d5" /><Relationship Type="http://schemas.openxmlformats.org/officeDocument/2006/relationships/numbering" Target="/word/numbering.xml" Id="R63d5975d2a3e42d1" /><Relationship Type="http://schemas.openxmlformats.org/officeDocument/2006/relationships/settings" Target="/word/settings.xml" Id="R3494f83bc9e5494e" /><Relationship Type="http://schemas.openxmlformats.org/officeDocument/2006/relationships/image" Target="/word/media/1debec16-4c9c-4568-ba2f-b73ba368639e.png" Id="Rba5530ceae384728" /></Relationships>
</file>