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b08a322c7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83bd253b7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Brandywine County,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9528a265f48d5" /><Relationship Type="http://schemas.openxmlformats.org/officeDocument/2006/relationships/numbering" Target="/word/numbering.xml" Id="R1a5f88d9781b41b1" /><Relationship Type="http://schemas.openxmlformats.org/officeDocument/2006/relationships/settings" Target="/word/settings.xml" Id="Rd5e5b6d047ae4448" /><Relationship Type="http://schemas.openxmlformats.org/officeDocument/2006/relationships/image" Target="/word/media/14a1a9ed-caf9-49be-8c7a-4d902d7aba04.png" Id="Rd9183bd253b748b1" /></Relationships>
</file>