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c3eef0c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16ffdc7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Springs,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e6fd73d25479e" /><Relationship Type="http://schemas.openxmlformats.org/officeDocument/2006/relationships/numbering" Target="/word/numbering.xml" Id="R3c67665e5c5d40c2" /><Relationship Type="http://schemas.openxmlformats.org/officeDocument/2006/relationships/settings" Target="/word/settings.xml" Id="R47b72422e2d84e7e" /><Relationship Type="http://schemas.openxmlformats.org/officeDocument/2006/relationships/image" Target="/word/media/87023866-1a9a-4dd6-b213-1583997416d9.png" Id="Rf81816ffdc744dbc" /></Relationships>
</file>