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2f957797f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e317bf3e7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Caddo Gap,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ea9e4b1a647d2" /><Relationship Type="http://schemas.openxmlformats.org/officeDocument/2006/relationships/numbering" Target="/word/numbering.xml" Id="Rf57dc22d5814454e" /><Relationship Type="http://schemas.openxmlformats.org/officeDocument/2006/relationships/settings" Target="/word/settings.xml" Id="Rbc27fd85dca24a76" /><Relationship Type="http://schemas.openxmlformats.org/officeDocument/2006/relationships/image" Target="/word/media/2cdc7aba-58c0-4eeb-885b-9f198e4510c3.png" Id="R919e317bf3e7425a" /></Relationships>
</file>