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f04e30d33049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343015f73f48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Chester Gap,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2530aed4c444ed" /><Relationship Type="http://schemas.openxmlformats.org/officeDocument/2006/relationships/numbering" Target="/word/numbering.xml" Id="R7e9d0a6b121f4958" /><Relationship Type="http://schemas.openxmlformats.org/officeDocument/2006/relationships/settings" Target="/word/settings.xml" Id="R2b10003d5abf4610" /><Relationship Type="http://schemas.openxmlformats.org/officeDocument/2006/relationships/image" Target="/word/media/08fee81d-6649-47cc-a893-3b00bd948fa3.png" Id="R67343015f73f484c" /></Relationships>
</file>