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fa257edbe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b6c11d87a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Encanto,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de88f8d494399" /><Relationship Type="http://schemas.openxmlformats.org/officeDocument/2006/relationships/numbering" Target="/word/numbering.xml" Id="R989aa45c74e648fa" /><Relationship Type="http://schemas.openxmlformats.org/officeDocument/2006/relationships/settings" Target="/word/settings.xml" Id="Rc8419370a13d4c4c" /><Relationship Type="http://schemas.openxmlformats.org/officeDocument/2006/relationships/image" Target="/word/media/15fc5001-7d3e-47dd-89f2-f5dbfa23973a.png" Id="R1d3b6c11d87a4da4" /></Relationships>
</file>