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167c895b3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8cc373d54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Settlement,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b0fd6c5dd49d8" /><Relationship Type="http://schemas.openxmlformats.org/officeDocument/2006/relationships/numbering" Target="/word/numbering.xml" Id="R9778aa78beb14836" /><Relationship Type="http://schemas.openxmlformats.org/officeDocument/2006/relationships/settings" Target="/word/settings.xml" Id="Ra6b237136bba4584" /><Relationship Type="http://schemas.openxmlformats.org/officeDocument/2006/relationships/image" Target="/word/media/07904efb-bd2d-4583-94cd-039b909eff2e.png" Id="Rec38cc373d544d1c" /></Relationships>
</file>