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ea5e56de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267ae1f0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Hearthstone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52e0ae1bc4a7b" /><Relationship Type="http://schemas.openxmlformats.org/officeDocument/2006/relationships/numbering" Target="/word/numbering.xml" Id="R10241f9026644d28" /><Relationship Type="http://schemas.openxmlformats.org/officeDocument/2006/relationships/settings" Target="/word/settings.xml" Id="R7a40ecf5eda14b1a" /><Relationship Type="http://schemas.openxmlformats.org/officeDocument/2006/relationships/image" Target="/word/media/24ab3df9-d4b6-4afb-b8cf-2b2b218e4f20.png" Id="R7c4267ae1f02415e" /></Relationships>
</file>