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b25e507e3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55a77740f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Hiawatha Oak Brook Court,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f2da27a624e5b" /><Relationship Type="http://schemas.openxmlformats.org/officeDocument/2006/relationships/numbering" Target="/word/numbering.xml" Id="Rabb31cb022514e37" /><Relationship Type="http://schemas.openxmlformats.org/officeDocument/2006/relationships/settings" Target="/word/settings.xml" Id="R0c240cfcf61f4c3d" /><Relationship Type="http://schemas.openxmlformats.org/officeDocument/2006/relationships/image" Target="/word/media/df0d12d4-f22d-4d1a-b18e-85241e3f586b.png" Id="R7ea55a77740f410a" /></Relationships>
</file>