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6a50fb3c4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7dac9633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 Country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634ab845f429d" /><Relationship Type="http://schemas.openxmlformats.org/officeDocument/2006/relationships/numbering" Target="/word/numbering.xml" Id="R90c537b6acce488a" /><Relationship Type="http://schemas.openxmlformats.org/officeDocument/2006/relationships/settings" Target="/word/settings.xml" Id="Rba6200ca9c684b3d" /><Relationship Type="http://schemas.openxmlformats.org/officeDocument/2006/relationships/image" Target="/word/media/c169c4be-915e-4908-a362-eebfe268b12d.png" Id="Ra317dac9633f4bc0" /></Relationships>
</file>