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7600a8ff8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5c7ef319c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Hutton Settlement,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5ee768f11426e" /><Relationship Type="http://schemas.openxmlformats.org/officeDocument/2006/relationships/numbering" Target="/word/numbering.xml" Id="R7629021819ad4e5d" /><Relationship Type="http://schemas.openxmlformats.org/officeDocument/2006/relationships/settings" Target="/word/settings.xml" Id="Rc719f0f8061b418e" /><Relationship Type="http://schemas.openxmlformats.org/officeDocument/2006/relationships/image" Target="/word/media/3e44a7c9-c4b8-4aec-be52-75d37c226721.png" Id="R7865c7ef319c49c3" /></Relationships>
</file>