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5276e91bb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a63cab674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Count Hollow,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47fe6635e457c" /><Relationship Type="http://schemas.openxmlformats.org/officeDocument/2006/relationships/numbering" Target="/word/numbering.xml" Id="R944f76ffb75b4171" /><Relationship Type="http://schemas.openxmlformats.org/officeDocument/2006/relationships/settings" Target="/word/settings.xml" Id="R9f7ddf518fee4a97" /><Relationship Type="http://schemas.openxmlformats.org/officeDocument/2006/relationships/image" Target="/word/media/bdcfdd12-5916-4ef0-84ef-af722776ac85.png" Id="R6c0a63cab67447dd" /></Relationships>
</file>