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d7f9296c3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e337a046d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Lorton Lick,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89d54e903491e" /><Relationship Type="http://schemas.openxmlformats.org/officeDocument/2006/relationships/numbering" Target="/word/numbering.xml" Id="R2945f952ec844d50" /><Relationship Type="http://schemas.openxmlformats.org/officeDocument/2006/relationships/settings" Target="/word/settings.xml" Id="R70c5b4ab14814aa3" /><Relationship Type="http://schemas.openxmlformats.org/officeDocument/2006/relationships/image" Target="/word/media/4a55177a-3a86-4696-b01f-8923a80866eb.png" Id="R8b9e337a046d4ffa" /></Relationships>
</file>