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c3e1c3c30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ca1bde08f0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Newtons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e290d378f64d99" /><Relationship Type="http://schemas.openxmlformats.org/officeDocument/2006/relationships/numbering" Target="/word/numbering.xml" Id="Rfe8f5587b5a5474b" /><Relationship Type="http://schemas.openxmlformats.org/officeDocument/2006/relationships/settings" Target="/word/settings.xml" Id="Rbcd857d615584f0e" /><Relationship Type="http://schemas.openxmlformats.org/officeDocument/2006/relationships/image" Target="/word/media/0c4e987b-1ca8-4bfa-bfd7-2721e1791aee.png" Id="R37ca1bde08f04bc4" /></Relationships>
</file>