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b828fd046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95fcd0c28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Sacramento,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1a2a96a184cd6" /><Relationship Type="http://schemas.openxmlformats.org/officeDocument/2006/relationships/numbering" Target="/word/numbering.xml" Id="R896d6cfdb6aa4304" /><Relationship Type="http://schemas.openxmlformats.org/officeDocument/2006/relationships/settings" Target="/word/settings.xml" Id="R166f7e75858548e9" /><Relationship Type="http://schemas.openxmlformats.org/officeDocument/2006/relationships/image" Target="/word/media/99668990-5b41-4a98-9876-572574e6dea8.png" Id="Rdaa95fcd0c28481e" /></Relationships>
</file>