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2fde4659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fd9f668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Serpentine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3c436b714abb" /><Relationship Type="http://schemas.openxmlformats.org/officeDocument/2006/relationships/numbering" Target="/word/numbering.xml" Id="R5338ac0b3dbd4f7e" /><Relationship Type="http://schemas.openxmlformats.org/officeDocument/2006/relationships/settings" Target="/word/settings.xml" Id="R37a454dea95a401a" /><Relationship Type="http://schemas.openxmlformats.org/officeDocument/2006/relationships/image" Target="/word/media/35d11c6e-a5a2-4578-9e9c-550776350dc0.png" Id="R38c8fd9f6687435a" /></Relationships>
</file>