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35d2ddce0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c50751a20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Strawberry Point,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cba9e72a945b6" /><Relationship Type="http://schemas.openxmlformats.org/officeDocument/2006/relationships/numbering" Target="/word/numbering.xml" Id="R84f4359a583f459f" /><Relationship Type="http://schemas.openxmlformats.org/officeDocument/2006/relationships/settings" Target="/word/settings.xml" Id="Rcf9c31f3679042af" /><Relationship Type="http://schemas.openxmlformats.org/officeDocument/2006/relationships/image" Target="/word/media/ebf55c67-077e-4b1a-b102-53ae15c0d63d.png" Id="R9dbc50751a20457d" /></Relationships>
</file>