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49810f5fb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84be050ce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Warwick Lawns,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b77b15a6346d6" /><Relationship Type="http://schemas.openxmlformats.org/officeDocument/2006/relationships/numbering" Target="/word/numbering.xml" Id="R04e86813589447f7" /><Relationship Type="http://schemas.openxmlformats.org/officeDocument/2006/relationships/settings" Target="/word/settings.xml" Id="R7556445b6cbb4884" /><Relationship Type="http://schemas.openxmlformats.org/officeDocument/2006/relationships/image" Target="/word/media/9779aa1b-d2a3-4c4c-94f9-608ed66f112b.png" Id="R04384be050ce47fc" /></Relationships>
</file>