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3a5e6ce61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58052167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bf43fd86f4b1e" /><Relationship Type="http://schemas.openxmlformats.org/officeDocument/2006/relationships/numbering" Target="/word/numbering.xml" Id="R76b29d58e63143e8" /><Relationship Type="http://schemas.openxmlformats.org/officeDocument/2006/relationships/settings" Target="/word/settings.xml" Id="Rc80a4af95bd74f58" /><Relationship Type="http://schemas.openxmlformats.org/officeDocument/2006/relationships/image" Target="/word/media/d6710fe3-8c7c-4c96-9886-107fa3caf0db.png" Id="R2b458052167a4e0b" /></Relationships>
</file>