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6b940e61a84e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5c66a57d284f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Woffords Settlement,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fb515cc4c4163" /><Relationship Type="http://schemas.openxmlformats.org/officeDocument/2006/relationships/numbering" Target="/word/numbering.xml" Id="R13b97e13568c4329" /><Relationship Type="http://schemas.openxmlformats.org/officeDocument/2006/relationships/settings" Target="/word/settings.xml" Id="R3e891af2bbcf4494" /><Relationship Type="http://schemas.openxmlformats.org/officeDocument/2006/relationships/image" Target="/word/media/b06c7cdc-b3c7-46e5-82da-574db564c45f.png" Id="Re25c66a57d284f96" /></Relationships>
</file>